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r>
    </w:p>
    <w:p>
      <w:pPr>
        <w:jc w:val="center"/>
      </w:pPr>
      <w:r>
        <w:rPr>
          <w:rFonts w:ascii="Times New Roman" w:hAnsi="Times New Roman"/>
          <w:b/>
          <w:color w:val="0284C7"/>
          <w:sz w:val="26"/>
        </w:rPr>
        <w:br/>
        <w:t>TRỌN BỘ HỒ SƠ MẪU CHUẨN BỊ HƯỞNG CHẾ ĐỘ ỐM ĐAU, THAI SẢN</w:t>
        <w:br/>
        <w:t>VÀ DƯỠNG SỨC PHỤC HỒI SỨC KHỎE QUA EBHXH NĂM 2026</w:t>
        <w:br/>
        <w:t>(CHUẨN NGHỊ ĐỊNH 30/2020/NĐ-CP, LUẬT BHXH 41/2024 &amp; QUYẾT ĐỊNH 166/QĐ-BHXH)</w:t>
      </w:r>
    </w:p>
    <w:p>
      <w:r>
        <w:rPr>
          <w:i/>
        </w:rPr>
        <w:t>Tài liệu nghiệp vụ chuyên sâu phát hành độc quyền bởi Hệ thống Chữ Ký Số Tốt &amp; Công ty TNHH Thương mại Dịch vụ Xuất Nhập Khẩu Mai Gia.</w:t>
        <w:br/>
        <w:t>Căn cứ: Luật Bảo hiểm xã hội số 58/2014/QH13 và Luật BHXH mới số 41/2024/QH15, Quyết định số 166/QĐ-BHXH, Quyết định số 595/QĐ-BHXH, Nghị định số 12/2022/NĐ-CP.</w:t>
      </w:r>
    </w:p>
    <w:p>
      <w:pPr>
        <w:pStyle w:val="Heading1"/>
      </w:pPr>
      <w:r>
        <w:t>I. DANH MỤC THÀNH PHẦN HỒ SƠ BẮT BUỘC THEO QUYẾT ĐỊNH 166/QĐ-BHXH</w:t>
      </w:r>
    </w:p>
    <w:tbl>
      <w:tblPr>
        <w:tblW w:type="auto" w:w="0"/>
        <w:jc w:val="center"/>
        <w:tblLook w:firstColumn="1" w:firstRow="1" w:lastColumn="0" w:lastRow="0" w:noHBand="0" w:noVBand="1" w:val="04A0"/>
      </w:tblPr>
      <w:tblGrid>
        <w:gridCol w:w="2412"/>
        <w:gridCol w:w="2412"/>
        <w:gridCol w:w="2412"/>
        <w:gridCol w:w="2412"/>
      </w:tblGrid>
      <w:tr>
        <w:tc>
          <w:tcPr>
            <w:tcW w:type="dxa" w:w="2412"/>
            <w:shd w:val="clear" w:color="auto" w:fill="0284C7"/>
          </w:tcPr>
          <w:p>
            <w:pPr>
              <w:jc w:val="center"/>
            </w:pPr>
            <w:r>
              <w:rPr>
                <w:b/>
                <w:color w:val="FFFFFF"/>
                <w:sz w:val="20"/>
              </w:rPr>
              <w:t>Chế Độ</w:t>
            </w:r>
          </w:p>
        </w:tc>
        <w:tc>
          <w:tcPr>
            <w:tcW w:type="dxa" w:w="2412"/>
            <w:shd w:val="clear" w:color="auto" w:fill="0284C7"/>
          </w:tcPr>
          <w:p>
            <w:pPr>
              <w:jc w:val="center"/>
            </w:pPr>
            <w:r>
              <w:rPr>
                <w:b/>
                <w:color w:val="FFFFFF"/>
                <w:sz w:val="20"/>
              </w:rPr>
              <w:t>Chứng Từ Bản Cứng</w:t>
            </w:r>
          </w:p>
        </w:tc>
        <w:tc>
          <w:tcPr>
            <w:tcW w:type="dxa" w:w="2412"/>
            <w:shd w:val="clear" w:color="auto" w:fill="0284C7"/>
          </w:tcPr>
          <w:p>
            <w:pPr>
              <w:jc w:val="center"/>
            </w:pPr>
            <w:r>
              <w:rPr>
                <w:b/>
                <w:color w:val="FFFFFF"/>
                <w:sz w:val="20"/>
              </w:rPr>
              <w:t>Tệp Đính Kèm eBHXH</w:t>
            </w:r>
          </w:p>
        </w:tc>
        <w:tc>
          <w:tcPr>
            <w:tcW w:type="dxa" w:w="2412"/>
            <w:shd w:val="clear" w:color="auto" w:fill="0284C7"/>
          </w:tcPr>
          <w:p>
            <w:pPr>
              <w:jc w:val="center"/>
            </w:pPr>
            <w:r>
              <w:rPr>
                <w:b/>
                <w:color w:val="FFFFFF"/>
                <w:sz w:val="20"/>
              </w:rPr>
              <w:t>Thời Hạn Giải Quyết</w:t>
            </w:r>
          </w:p>
        </w:tc>
      </w:tr>
      <w:tr>
        <w:tc>
          <w:tcPr>
            <w:tcW w:type="dxa" w:w="2412"/>
          </w:tcPr>
          <w:p>
            <w:pPr>
              <w:spacing w:before="80" w:after="80"/>
            </w:pPr>
            <w:r>
              <w:rPr>
                <w:sz w:val="19"/>
              </w:rPr>
              <w:t>Ốm đau bản thân / con ốm</w:t>
            </w:r>
          </w:p>
        </w:tc>
        <w:tc>
          <w:tcPr>
            <w:tcW w:type="dxa" w:w="2412"/>
          </w:tcPr>
          <w:p>
            <w:pPr>
              <w:spacing w:before="80" w:after="80"/>
            </w:pPr>
            <w:r>
              <w:rPr>
                <w:sz w:val="19"/>
              </w:rPr>
              <w:t>Giấy ra viện (nội trú) / Giấy C65-HD (ngoại trú)</w:t>
            </w:r>
          </w:p>
        </w:tc>
        <w:tc>
          <w:tcPr>
            <w:tcW w:type="dxa" w:w="2412"/>
          </w:tcPr>
          <w:p>
            <w:pPr>
              <w:spacing w:before="80" w:after="80"/>
            </w:pPr>
            <w:r>
              <w:rPr>
                <w:sz w:val="19"/>
              </w:rPr>
              <w:t>File scan PDF bản gốc rõ nét</w:t>
            </w:r>
          </w:p>
        </w:tc>
        <w:tc>
          <w:tcPr>
            <w:tcW w:type="dxa" w:w="2412"/>
          </w:tcPr>
          <w:p>
            <w:pPr>
              <w:spacing w:before="80" w:after="80"/>
            </w:pPr>
            <w:r>
              <w:rPr>
                <w:sz w:val="19"/>
              </w:rPr>
              <w:t>Trong 06 ngày làm việc từ khi nhận đủ hồ sơ</w:t>
            </w:r>
          </w:p>
        </w:tc>
      </w:tr>
      <w:tr>
        <w:tc>
          <w:tcPr>
            <w:tcW w:type="dxa" w:w="2412"/>
          </w:tcPr>
          <w:p>
            <w:pPr>
              <w:spacing w:before="80" w:after="80"/>
            </w:pPr>
            <w:r>
              <w:rPr>
                <w:sz w:val="19"/>
              </w:rPr>
              <w:t>Thai sản (Lao động nữ sinh con)</w:t>
            </w:r>
          </w:p>
        </w:tc>
        <w:tc>
          <w:tcPr>
            <w:tcW w:type="dxa" w:w="2412"/>
          </w:tcPr>
          <w:p>
            <w:pPr>
              <w:spacing w:before="80" w:after="80"/>
            </w:pPr>
            <w:r>
              <w:rPr>
                <w:sz w:val="19"/>
              </w:rPr>
              <w:t>Giấy khai sinh / Trích lục / Giấy chứng sinh</w:t>
            </w:r>
          </w:p>
        </w:tc>
        <w:tc>
          <w:tcPr>
            <w:tcW w:type="dxa" w:w="2412"/>
          </w:tcPr>
          <w:p>
            <w:pPr>
              <w:spacing w:before="80" w:after="80"/>
            </w:pPr>
            <w:r>
              <w:rPr>
                <w:sz w:val="19"/>
              </w:rPr>
              <w:t>File scan PDF Giấy khai sinh + Giấy ra viện (nếu mổ)</w:t>
            </w:r>
          </w:p>
        </w:tc>
        <w:tc>
          <w:tcPr>
            <w:tcW w:type="dxa" w:w="2412"/>
          </w:tcPr>
          <w:p>
            <w:pPr>
              <w:spacing w:before="80" w:after="80"/>
            </w:pPr>
            <w:r>
              <w:rPr>
                <w:sz w:val="19"/>
              </w:rPr>
              <w:t>Trong 06 ngày làm việc từ khi nhận đủ hồ sơ</w:t>
            </w:r>
          </w:p>
        </w:tc>
      </w:tr>
      <w:tr>
        <w:tc>
          <w:tcPr>
            <w:tcW w:type="dxa" w:w="2412"/>
          </w:tcPr>
          <w:p>
            <w:pPr>
              <w:spacing w:before="80" w:after="80"/>
            </w:pPr>
            <w:r>
              <w:rPr>
                <w:sz w:val="19"/>
              </w:rPr>
              <w:t>Thai sản (Lao động nam có vợ sinh)</w:t>
            </w:r>
          </w:p>
        </w:tc>
        <w:tc>
          <w:tcPr>
            <w:tcW w:type="dxa" w:w="2412"/>
          </w:tcPr>
          <w:p>
            <w:pPr>
              <w:spacing w:before="80" w:after="80"/>
            </w:pPr>
            <w:r>
              <w:rPr>
                <w:sz w:val="19"/>
              </w:rPr>
              <w:t>Giấy khai sinh của con + Giấy xác nhận phẫu thuật</w:t>
            </w:r>
          </w:p>
        </w:tc>
        <w:tc>
          <w:tcPr>
            <w:tcW w:type="dxa" w:w="2412"/>
          </w:tcPr>
          <w:p>
            <w:pPr>
              <w:spacing w:before="80" w:after="80"/>
            </w:pPr>
            <w:r>
              <w:rPr>
                <w:sz w:val="19"/>
              </w:rPr>
              <w:t>File scan PDF + Đơn đề nghị nghỉ thai sản của chồng</w:t>
            </w:r>
          </w:p>
        </w:tc>
        <w:tc>
          <w:tcPr>
            <w:tcW w:type="dxa" w:w="2412"/>
          </w:tcPr>
          <w:p>
            <w:pPr>
              <w:spacing w:before="80" w:after="80"/>
            </w:pPr>
            <w:r>
              <w:rPr>
                <w:sz w:val="19"/>
              </w:rPr>
              <w:t>Trong 06 ngày làm việc từ khi nhận đủ hồ sơ</w:t>
            </w:r>
          </w:p>
        </w:tc>
      </w:tr>
      <w:tr>
        <w:tc>
          <w:tcPr>
            <w:tcW w:type="dxa" w:w="2412"/>
          </w:tcPr>
          <w:p>
            <w:pPr>
              <w:spacing w:before="80" w:after="80"/>
            </w:pPr>
            <w:r>
              <w:rPr>
                <w:sz w:val="19"/>
              </w:rPr>
              <w:t>Dưỡng sức phục hồi sức khỏe</w:t>
            </w:r>
          </w:p>
        </w:tc>
        <w:tc>
          <w:tcPr>
            <w:tcW w:type="dxa" w:w="2412"/>
          </w:tcPr>
          <w:p>
            <w:pPr>
              <w:spacing w:before="80" w:after="80"/>
            </w:pPr>
            <w:r>
              <w:rPr>
                <w:sz w:val="19"/>
              </w:rPr>
              <w:t>Danh sách 01B-HSB do công ty lập</w:t>
            </w:r>
          </w:p>
        </w:tc>
        <w:tc>
          <w:tcPr>
            <w:tcW w:type="dxa" w:w="2412"/>
          </w:tcPr>
          <w:p>
            <w:pPr>
              <w:spacing w:before="80" w:after="80"/>
            </w:pPr>
            <w:r>
              <w:rPr>
                <w:sz w:val="19"/>
              </w:rPr>
              <w:t>Quyết định nghỉ DSPHSK của Ban Giám đốc</w:t>
            </w:r>
          </w:p>
        </w:tc>
        <w:tc>
          <w:tcPr>
            <w:tcW w:type="dxa" w:w="2412"/>
          </w:tcPr>
          <w:p>
            <w:pPr>
              <w:spacing w:before="80" w:after="80"/>
            </w:pPr>
            <w:r>
              <w:rPr>
                <w:sz w:val="19"/>
              </w:rPr>
              <w:t>Trong 06 ngày làm việc từ khi nhận đủ hồ sơ</w:t>
            </w:r>
          </w:p>
        </w:tc>
      </w:tr>
    </w:tbl>
    <w:p>
      <w:pPr>
        <w:pStyle w:val="Heading1"/>
      </w:pPr>
      <w:r>
        <w:t>II. MẪU BIỂU 1: ĐƠN ĐỀ NGHỊ NGHỈ VIỆC HƯỞNG CHẾ ĐỘ THAI SẢN (DÀNH CHO LAO ĐỘNG NAM)</w:t>
      </w:r>
    </w:p>
    <w:p>
      <w:r>
        <w:t>Kính gửi: Ban Giám đốc và Phòng Nhân sự Công ty ........................................</w:t>
        <w:br/>
        <w:br/>
        <w:t>Tên tôi là: .............................................................................</w:t>
        <w:br/>
        <w:t>Mã số nhân viên: .......................... Chức vụ: .....................................</w:t>
        <w:br/>
        <w:t>Mã số BHXH: .............................. Số CCCD: ....................................</w:t>
        <w:br/>
        <w:t>Số điện thoại: ........................... Số tài khoản ngân hàng: ......................</w:t>
        <w:br/>
        <w:t>Tên ngân hàng: ........................... Chi nhánh: .................................</w:t>
        <w:br/>
        <w:br/>
        <w:t>Nay tôi làm đơn này xin kính trình Ban Giám đốc cho phép tôi được nghỉ việc hưởng chế độ thai sản khi vợ sinh con theo quy định tại Khoản 2 Điều 34 Luật Bảo hiểm xã hội.</w:t>
        <w:br/>
        <w:t>Thông tin vợ và con:</w:t>
        <w:br/>
        <w:t>- Họ tên vợ: ............................................................................</w:t>
        <w:br/>
        <w:t>- Vợ sinh con ngày: ...../...../2026. Hình thức sinh: [  ] Sinh thường   [  ] Sinh mổ</w:t>
        <w:br/>
        <w:t>- Số lượng con: [  ] 01 con   [  ] Sinh đôi trở lên</w:t>
        <w:br/>
        <w:t>- Thời gian xin nghỉ: ..... ngày làm việc, kể từ ngày ...../...../2026 đến hết ngày ...../...../2026.</w:t>
        <w:br/>
        <w:br/>
        <w:t>Hồ sơ kèm theo: Bản sao Giấy khai sinh/Trích lục khai sinh của con và Giấy ra viện của vợ.</w:t>
        <w:br/>
        <w:t>Tôi xin cam đoan thông tin trên là hoàn toàn trung thực và chịu trách nhiệm trước pháp luật.</w:t>
      </w:r>
    </w:p>
    <w:p>
      <w:pPr>
        <w:pStyle w:val="Heading1"/>
      </w:pPr>
      <w:r>
        <w:t>III. MẪU BIỂU 2: CÔNG VĂN GIẢI TRÌNH NỘP HỒ SƠ QUÁ HẠN 45 NGÀY</w:t>
      </w:r>
    </w:p>
    <w:p>
      <w:r>
        <w:t>Kính gửi: Bảo hiểm xã hội quận/huyện ....................................................</w:t>
        <w:br/>
        <w:br/>
        <w:t>Tên đơn vị: CÔNG TY TNHH ................................................................</w:t>
        <w:br/>
        <w:t>Mã đơn vị BHXH: .......................... Mã số thuế: .................................</w:t>
        <w:br/>
        <w:t>Địa chỉ: ................................................................................</w:t>
        <w:br/>
        <w:br/>
        <w:t>Về việc: Giải trình lý do nộp hồ sơ giải quyết chế độ ốm đau/thai sản cho người lao động quá hạn 45 ngày theo quy định tại Điều 102 Luật BHXH.</w:t>
        <w:br/>
        <w:br/>
        <w:t>Công ty chúng tôi xin giải trình như sau:</w:t>
        <w:br/>
        <w:t>Trường hợp người lao động: ................................... Mã số BHXH: ................</w:t>
        <w:br/>
        <w:t>Thời gian nghỉ thai sản/ốm đau từ ngày ...../...../202... đến ngày ...../...../202...</w:t>
        <w:br/>
        <w:t>Lý do nộp muộn: Do người lao động điều trị tại tuyến cơ sở ở xa quê quán, quá trình hoàn thiện thủ tục cấp Giấy chứng nhận nghỉ việc/Trích lục khai sinh tại cơ quan y tế bị kéo dài; đồng thời hồ sơ bị thất lạc trong quá trình chuyển phát bưu điện dẫn đến việc bàn giao chứng từ cho phòng nhân sự bị chậm trễ so với hạn định 45 ngày.</w:t>
        <w:br/>
        <w:br/>
        <w:t>Công ty đã tiến hành xác minh tính chính xác, thực tế của toàn bộ hồ sơ gốc và cam kết các thông tin trên là hoàn toàn đúng sự thật. Kính đề nghị Quý cơ quan BHXH xem xét giải quyết quyền lợi an sinh xã hội chính đáng cho người lao động.</w:t>
      </w:r>
    </w:p>
    <w:sectPr w:rsidR="00FC693F" w:rsidRPr="0006063C"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